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F57D4" w:rsidRPr="001F57D4" w:rsidTr="001F57D4">
        <w:tc>
          <w:tcPr>
            <w:tcW w:w="13856" w:type="dxa"/>
            <w:gridSpan w:val="3"/>
            <w:shd w:val="clear" w:color="auto" w:fill="C2D69B"/>
          </w:tcPr>
          <w:p w:rsidR="001F57D4" w:rsidRPr="001F57D4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/>
            <w:bookmarkEnd w:id="0"/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ЧЕСТНО ПРОВЕЖДАНЕ НА ИЗБОРИТЕ, ПРЕДСТАВИТЕЛНОСТ И ГРАЖДАНСКО УЧАСТИЕ</w:t>
            </w:r>
          </w:p>
        </w:tc>
      </w:tr>
      <w:tr w:rsidR="004F4C0E" w:rsidRPr="001F57D4" w:rsidTr="00AB67A3">
        <w:tc>
          <w:tcPr>
            <w:tcW w:w="11194" w:type="dxa"/>
            <w:gridSpan w:val="2"/>
            <w:shd w:val="clear" w:color="auto" w:fill="FFFFFF"/>
          </w:tcPr>
          <w:p w:rsidR="004F4C0E" w:rsidRPr="001F57D4" w:rsidRDefault="004F4C0E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F4C0E" w:rsidRDefault="004D46BB" w:rsidP="004F4C0E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4F4C0E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4F4C0E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F4C0E" w:rsidRPr="004F4C0E" w:rsidRDefault="004F4C0E" w:rsidP="004F4C0E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</w:tr>
      <w:tr w:rsidR="004F4C0E" w:rsidRPr="001F57D4" w:rsidTr="005F0178">
        <w:tc>
          <w:tcPr>
            <w:tcW w:w="11194" w:type="dxa"/>
            <w:gridSpan w:val="2"/>
          </w:tcPr>
          <w:p w:rsidR="004F4C0E" w:rsidRPr="00D52309" w:rsidRDefault="00D52309" w:rsidP="00D5230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  <w:lang w:val="bg-BG"/>
              </w:rPr>
            </w:pPr>
            <w:r w:rsidRPr="00327EC9">
              <w:rPr>
                <w:rFonts w:ascii="Times New Roman" w:hAnsi="Times New Roman" w:cs="Times New Roman"/>
                <w:sz w:val="24"/>
                <w:szCs w:val="24"/>
              </w:rPr>
              <w:t>Съществуват ясни насоки и процедури за служителите и изборните представители във всички процеси на взимане на решения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. </w:t>
            </w:r>
            <w:r w:rsidRPr="00EA7E90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Има съответствие с доказателствения материал, където е посочено, че прилага националните и международни стандарти за добри практики като </w:t>
            </w:r>
            <w:r w:rsidRPr="00EA7E90">
              <w:rPr>
                <w:rFonts w:ascii="Times New Roman" w:hAnsi="Times New Roman"/>
                <w:sz w:val="24"/>
                <w:szCs w:val="24"/>
              </w:rPr>
              <w:t xml:space="preserve">например на всички консултации с партиите /без значение видовете избори/, кметът изготвя предложение за разпределение и успява да постигне съгласие, като се удовлетворяват исканията на всички и се постига съгласие за </w:t>
            </w:r>
            <w:r>
              <w:rPr>
                <w:rFonts w:ascii="Times New Roman" w:hAnsi="Times New Roman"/>
                <w:sz w:val="24"/>
                <w:szCs w:val="24"/>
              </w:rPr>
              <w:t>съставите</w:t>
            </w:r>
            <w:r w:rsidRPr="00EA7E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7E90">
              <w:rPr>
                <w:rFonts w:ascii="Times New Roman" w:hAnsi="Times New Roman"/>
                <w:sz w:val="24"/>
                <w:szCs w:val="24"/>
              </w:rPr>
              <w:t>на СИК. Решенията, заповедите и всички документи във връзка с провеждането на избори, достигат до гражданите чрез таблата в административните сгради на общинския център и интернет страницата. В дока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EA7E90">
              <w:rPr>
                <w:rFonts w:ascii="Times New Roman" w:hAnsi="Times New Roman"/>
                <w:sz w:val="24"/>
                <w:szCs w:val="24"/>
              </w:rPr>
              <w:t>ателствен</w:t>
            </w:r>
            <w:r>
              <w:rPr>
                <w:rFonts w:ascii="Times New Roman" w:hAnsi="Times New Roman"/>
                <w:sz w:val="24"/>
                <w:szCs w:val="24"/>
              </w:rPr>
              <w:t>ия</w:t>
            </w:r>
            <w:r w:rsidRPr="00EA7E90">
              <w:rPr>
                <w:rFonts w:ascii="Times New Roman" w:hAnsi="Times New Roman"/>
                <w:sz w:val="24"/>
                <w:szCs w:val="24"/>
              </w:rPr>
              <w:t xml:space="preserve"> материал </w:t>
            </w:r>
            <w:r>
              <w:rPr>
                <w:rFonts w:ascii="Times New Roman" w:hAnsi="Times New Roman"/>
                <w:sz w:val="24"/>
                <w:szCs w:val="24"/>
              </w:rPr>
              <w:t>са</w:t>
            </w:r>
            <w:r w:rsidRPr="00EA7E90">
              <w:rPr>
                <w:rFonts w:ascii="Times New Roman" w:hAnsi="Times New Roman"/>
                <w:sz w:val="24"/>
                <w:szCs w:val="24"/>
              </w:rPr>
              <w:t xml:space="preserve"> приложен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A7E90">
              <w:rPr>
                <w:rFonts w:ascii="Times New Roman" w:hAnsi="Times New Roman"/>
                <w:sz w:val="24"/>
                <w:szCs w:val="24"/>
              </w:rPr>
              <w:t xml:space="preserve"> Заповеди за сформиране на работни групи, за определяне на места за поставяне на агитационни материали, за определяща места за провеждане на предизборни събрания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др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2662" w:type="dxa"/>
          </w:tcPr>
          <w:p w:rsidR="004F4C0E" w:rsidRPr="001F57D4" w:rsidRDefault="003627A8" w:rsidP="00473BB5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</w:tr>
      <w:tr w:rsidR="001E13CC" w:rsidRPr="001F57D4" w:rsidTr="00DC518C">
        <w:tc>
          <w:tcPr>
            <w:tcW w:w="11194" w:type="dxa"/>
            <w:gridSpan w:val="2"/>
            <w:shd w:val="clear" w:color="auto" w:fill="FFFFFF"/>
          </w:tcPr>
          <w:p w:rsidR="00D52309" w:rsidRDefault="00D52309" w:rsidP="00D5230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01488">
              <w:rPr>
                <w:rFonts w:ascii="Times New Roman" w:hAnsi="Times New Roman"/>
                <w:iCs/>
                <w:sz w:val="24"/>
                <w:szCs w:val="24"/>
              </w:rPr>
              <w:t>При прилагането на индикатор 2 в община Димитровград има изградени механизми, които дават възможност на гражданите да участват активно в обществения живот чрез провеждане на обществени обсъждания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F01488">
              <w:rPr>
                <w:rFonts w:ascii="Times New Roman" w:hAnsi="Times New Roman"/>
                <w:iCs/>
                <w:sz w:val="24"/>
                <w:szCs w:val="24"/>
              </w:rPr>
              <w:t xml:space="preserve"> На сайта на общината има специално създаден раздел, в който се публикуват всички проекти на нормативни актове, които предстои да се приемат или да се изменят съществуващи вече такива.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Доказателственият материал убедително е доказан чрез п</w:t>
            </w:r>
            <w:r w:rsidRPr="002E2186">
              <w:rPr>
                <w:rFonts w:ascii="Times New Roman" w:hAnsi="Times New Roman"/>
                <w:iCs/>
                <w:sz w:val="24"/>
                <w:szCs w:val="24"/>
              </w:rPr>
              <w:t>убликуван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2E2186">
              <w:rPr>
                <w:rFonts w:ascii="Times New Roman" w:hAnsi="Times New Roman"/>
                <w:iCs/>
                <w:sz w:val="24"/>
                <w:szCs w:val="24"/>
              </w:rPr>
              <w:t xml:space="preserve"> покан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 за обществени обсъждания</w:t>
            </w:r>
            <w:r w:rsidRPr="002E2186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както и п</w:t>
            </w:r>
            <w:r w:rsidRPr="002E2186">
              <w:rPr>
                <w:rFonts w:ascii="Times New Roman" w:hAnsi="Times New Roman"/>
                <w:iCs/>
                <w:sz w:val="24"/>
                <w:szCs w:val="24"/>
              </w:rPr>
              <w:t>ротокол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</w:t>
            </w:r>
            <w:r w:rsidRPr="002E2186">
              <w:rPr>
                <w:rFonts w:ascii="Times New Roman" w:hAnsi="Times New Roman"/>
                <w:iCs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проведените </w:t>
            </w:r>
            <w:r w:rsidRPr="002E2186">
              <w:rPr>
                <w:rFonts w:ascii="Times New Roman" w:hAnsi="Times New Roman"/>
                <w:iCs/>
                <w:sz w:val="24"/>
                <w:szCs w:val="24"/>
              </w:rPr>
              <w:t>обществен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2E2186">
              <w:rPr>
                <w:rFonts w:ascii="Times New Roman" w:hAnsi="Times New Roman"/>
                <w:iCs/>
                <w:sz w:val="24"/>
                <w:szCs w:val="24"/>
              </w:rPr>
              <w:t xml:space="preserve"> обсъждан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ия.</w:t>
            </w:r>
            <w:r w:rsidRPr="002E2186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Мнението на гражданите се взема в предвид при изпълнение и реализация на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всеки  един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етап.</w:t>
            </w:r>
          </w:p>
          <w:p w:rsidR="001E13CC" w:rsidRPr="001F57D4" w:rsidRDefault="001E13CC" w:rsidP="00D5230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E13CC" w:rsidRPr="001F57D4" w:rsidRDefault="003627A8" w:rsidP="003627A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2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положително мнение.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</w:tr>
      <w:tr w:rsidR="001E13CC" w:rsidRPr="001F57D4" w:rsidTr="00AF4B50">
        <w:tc>
          <w:tcPr>
            <w:tcW w:w="11194" w:type="dxa"/>
            <w:gridSpan w:val="2"/>
            <w:shd w:val="clear" w:color="auto" w:fill="FFFFFF"/>
          </w:tcPr>
          <w:p w:rsidR="00D52309" w:rsidRPr="006B5E76" w:rsidRDefault="00D52309" w:rsidP="00D52309">
            <w:pPr>
              <w:jc w:val="both"/>
              <w:rPr>
                <w:rFonts w:ascii="Times New Roman" w:hAnsi="Times New Roman"/>
                <w:iCs/>
                <w:noProof/>
                <w:sz w:val="24"/>
                <w:szCs w:val="24"/>
                <w:lang w:eastAsia="bg-BG"/>
              </w:rPr>
            </w:pPr>
            <w:r w:rsidRPr="006B5E76">
              <w:rPr>
                <w:rFonts w:ascii="Times New Roman" w:hAnsi="Times New Roman"/>
                <w:iCs/>
                <w:sz w:val="24"/>
                <w:szCs w:val="24"/>
              </w:rPr>
              <w:t xml:space="preserve">Този индикатор е добре застъпен. </w:t>
            </w:r>
            <w:r w:rsidRPr="006B5E76">
              <w:rPr>
                <w:rFonts w:ascii="Times New Roman" w:hAnsi="Times New Roman"/>
                <w:sz w:val="24"/>
                <w:szCs w:val="24"/>
              </w:rPr>
              <w:t>Осигурен е безплатен телефонен номер за граждани, относно информация, свързана с изборите. С</w:t>
            </w:r>
            <w:r w:rsidRPr="006B5E76">
              <w:rPr>
                <w:rFonts w:ascii="Times New Roman" w:hAnsi="Times New Roman"/>
                <w:color w:val="00000A"/>
                <w:sz w:val="24"/>
                <w:szCs w:val="24"/>
                <w:lang w:eastAsia="bg-BG"/>
              </w:rPr>
              <w:t>ъздадени са условия за гласуване на хора с увреждания</w:t>
            </w:r>
            <w:r>
              <w:rPr>
                <w:rFonts w:ascii="Times New Roman" w:hAnsi="Times New Roman"/>
                <w:color w:val="00000A"/>
                <w:sz w:val="24"/>
                <w:szCs w:val="24"/>
                <w:lang w:eastAsia="bg-BG"/>
              </w:rPr>
              <w:t>, в т.ч. и</w:t>
            </w:r>
            <w:r w:rsidRPr="006B5E76">
              <w:rPr>
                <w:rFonts w:ascii="Times New Roman" w:hAnsi="Times New Roman"/>
                <w:sz w:val="24"/>
                <w:szCs w:val="24"/>
              </w:rPr>
              <w:t xml:space="preserve"> за транспортиране на хора с увреждания от домовете им до избирателните секции.</w:t>
            </w:r>
          </w:p>
          <w:p w:rsidR="001E13CC" w:rsidRPr="001F57D4" w:rsidRDefault="001E13CC" w:rsidP="00D5230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E13CC" w:rsidRPr="001F57D4" w:rsidRDefault="003627A8" w:rsidP="003627A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</w:t>
            </w:r>
            <w:proofErr w:type="gram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на  подиндикатор</w:t>
            </w:r>
            <w:proofErr w:type="gram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</w:tr>
      <w:tr w:rsidR="001E13CC" w:rsidRPr="001F57D4" w:rsidTr="00CB5170">
        <w:tc>
          <w:tcPr>
            <w:tcW w:w="11194" w:type="dxa"/>
            <w:gridSpan w:val="2"/>
            <w:shd w:val="clear" w:color="auto" w:fill="FFFFFF"/>
          </w:tcPr>
          <w:p w:rsidR="00D52309" w:rsidRDefault="00D52309" w:rsidP="00D523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Полагат се усилия в тази насока, но следва да се предприемат по активни мерки за насърчаване на гражданите за участие в изборите.</w:t>
            </w:r>
          </w:p>
          <w:p w:rsidR="001E13CC" w:rsidRPr="001F57D4" w:rsidRDefault="001E13CC" w:rsidP="00D5230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E13CC" w:rsidRPr="001F57D4" w:rsidRDefault="003627A8" w:rsidP="003627A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рху изпълнението на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подиндикатор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4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е положително мнение.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</w:tr>
      <w:tr w:rsidR="004F4C0E" w:rsidRPr="001F57D4" w:rsidTr="002F7AE9">
        <w:tc>
          <w:tcPr>
            <w:tcW w:w="11194" w:type="dxa"/>
            <w:gridSpan w:val="2"/>
            <w:shd w:val="clear" w:color="auto" w:fill="FFFFFF"/>
          </w:tcPr>
          <w:p w:rsidR="004F4C0E" w:rsidRPr="00D52309" w:rsidRDefault="00D52309" w:rsidP="00D523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Този индикатор е добре представен през стъпките, за които община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Димитровград  има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опит и изграден механизъм за провеждане на изборния процес. Анализират се социалните групи от населението, при които съществува затруднен достъп до упражняване правото на глас.</w:t>
            </w:r>
          </w:p>
        </w:tc>
        <w:tc>
          <w:tcPr>
            <w:tcW w:w="2662" w:type="dxa"/>
            <w:shd w:val="clear" w:color="auto" w:fill="FFFFFF"/>
          </w:tcPr>
          <w:p w:rsidR="004F4C0E" w:rsidRPr="001F57D4" w:rsidRDefault="003627A8" w:rsidP="003627A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5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е положително мнение.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</w:tr>
      <w:tr w:rsidR="004F4C0E" w:rsidRPr="001F57D4" w:rsidTr="007C6E1F">
        <w:tc>
          <w:tcPr>
            <w:tcW w:w="11194" w:type="dxa"/>
            <w:gridSpan w:val="2"/>
            <w:shd w:val="clear" w:color="auto" w:fill="FFFFFF"/>
          </w:tcPr>
          <w:p w:rsidR="00D52309" w:rsidRDefault="00D52309" w:rsidP="00D523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съответствие с индикатор 6 община Димитровград е въвела различни техники за консултиране с ключовите заинтересовани страни-неправителствени организации, бизнеса и други, като им се осигурява възможност да участват във вземането на важните решения в общината, запознавайки се предварително с публикуваните материали. </w:t>
            </w:r>
          </w:p>
          <w:p w:rsidR="004F4C0E" w:rsidRPr="001F57D4" w:rsidRDefault="004F4C0E" w:rsidP="00D5230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4F4C0E" w:rsidRPr="001F57D4" w:rsidRDefault="003627A8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всеки подиндикатор е положително мнение.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="005852EB" w:rsidRPr="005852EB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bg-BG" w:eastAsia="bg-BG"/>
              </w:rPr>
              <w:t xml:space="preserve"> </w:t>
            </w:r>
            <w:r w:rsidR="005852EB" w:rsidRPr="005852EB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bg-BG"/>
              </w:rPr>
              <w:t>(Индикаторът покрива описанието на дейността.)</w:t>
            </w:r>
          </w:p>
        </w:tc>
      </w:tr>
      <w:tr w:rsidR="004F4C0E" w:rsidRPr="001F57D4" w:rsidTr="001D30E9">
        <w:tc>
          <w:tcPr>
            <w:tcW w:w="11194" w:type="dxa"/>
            <w:gridSpan w:val="2"/>
            <w:shd w:val="clear" w:color="auto" w:fill="FFFFFF"/>
          </w:tcPr>
          <w:p w:rsidR="004F4C0E" w:rsidRPr="001F57D4" w:rsidRDefault="00D52309" w:rsidP="00D5230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правилника за организация и дейността на общинския съвет е уредено участието на граждани в заседанията на ОбС и неговите комисии. Община Димитровград гарантира участието на всички в процеса на вземане на решения.</w:t>
            </w:r>
          </w:p>
        </w:tc>
        <w:tc>
          <w:tcPr>
            <w:tcW w:w="2662" w:type="dxa"/>
            <w:shd w:val="clear" w:color="auto" w:fill="FFFFFF"/>
          </w:tcPr>
          <w:p w:rsidR="004F4C0E" w:rsidRPr="001F57D4" w:rsidRDefault="003627A8" w:rsidP="003627A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6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е положително мнение.</w:t>
            </w:r>
          </w:p>
        </w:tc>
      </w:tr>
      <w:tr w:rsidR="001E13CC" w:rsidRPr="001F57D4" w:rsidTr="001E13CC">
        <w:tc>
          <w:tcPr>
            <w:tcW w:w="5382" w:type="dxa"/>
            <w:shd w:val="clear" w:color="auto" w:fill="F7CAAC" w:themeFill="accent2" w:themeFillTint="66"/>
          </w:tcPr>
          <w:p w:rsidR="001E13CC" w:rsidRPr="001F57D4" w:rsidRDefault="001E13CC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473BB5" w:rsidRPr="002C46ED" w:rsidRDefault="00473BB5" w:rsidP="00473B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Вярно и честно са представени доказателства, </w:t>
            </w:r>
            <w:proofErr w:type="gramStart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имащи  съществен</w:t>
            </w:r>
            <w:proofErr w:type="gramEnd"/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 и всеобхватен ефект към всеки един от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индикаторите на Принцип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2152C" w:rsidRPr="00EE2310" w:rsidRDefault="00D2152C" w:rsidP="00D2152C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Оценката ми на </w:t>
            </w:r>
            <w:proofErr w:type="gramStart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национален  експерт</w:t>
            </w:r>
            <w:proofErr w:type="gramEnd"/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 независима проверка и верификация за присъждане на Европейски етикет за иновации и добро управление на община Димитровград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прилагането на принцип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1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със становище: „заверка без резерви“.</w:t>
            </w:r>
          </w:p>
          <w:p w:rsidR="001E13CC" w:rsidRPr="001F57D4" w:rsidRDefault="001E13CC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1F57D4" w:rsidRPr="001F57D4" w:rsidRDefault="001F57D4"/>
    <w:sectPr w:rsidR="001F57D4" w:rsidRPr="001F57D4" w:rsidSect="001F57D4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914" w:rsidRDefault="00882914" w:rsidP="001F57D4">
      <w:pPr>
        <w:spacing w:after="0" w:line="240" w:lineRule="auto"/>
      </w:pPr>
      <w:r>
        <w:separator/>
      </w:r>
    </w:p>
  </w:endnote>
  <w:endnote w:type="continuationSeparator" w:id="0">
    <w:p w:rsidR="00882914" w:rsidRDefault="00882914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914" w:rsidRDefault="00882914" w:rsidP="001F57D4">
      <w:pPr>
        <w:spacing w:after="0" w:line="240" w:lineRule="auto"/>
      </w:pPr>
      <w:r>
        <w:separator/>
      </w:r>
    </w:p>
  </w:footnote>
  <w:footnote w:type="continuationSeparator" w:id="0">
    <w:p w:rsidR="00882914" w:rsidRDefault="00882914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3CC" w:rsidRPr="001E13CC" w:rsidRDefault="001E13CC" w:rsidP="001E13C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7D4"/>
    <w:rsid w:val="00102FBB"/>
    <w:rsid w:val="00194A50"/>
    <w:rsid w:val="001E13CC"/>
    <w:rsid w:val="001F57D4"/>
    <w:rsid w:val="00215D2E"/>
    <w:rsid w:val="00246FD8"/>
    <w:rsid w:val="003627A8"/>
    <w:rsid w:val="00473BB5"/>
    <w:rsid w:val="004D46BB"/>
    <w:rsid w:val="004F4C0E"/>
    <w:rsid w:val="005852EB"/>
    <w:rsid w:val="005E0C5B"/>
    <w:rsid w:val="005F7EA3"/>
    <w:rsid w:val="007D1127"/>
    <w:rsid w:val="00832C04"/>
    <w:rsid w:val="00832EFD"/>
    <w:rsid w:val="00882914"/>
    <w:rsid w:val="00965E7D"/>
    <w:rsid w:val="00C21126"/>
    <w:rsid w:val="00D2152C"/>
    <w:rsid w:val="00D22EDE"/>
    <w:rsid w:val="00D52309"/>
    <w:rsid w:val="00F1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3CC"/>
  </w:style>
  <w:style w:type="paragraph" w:styleId="Footer">
    <w:name w:val="footer"/>
    <w:basedOn w:val="Normal"/>
    <w:link w:val="Foot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3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3CC"/>
  </w:style>
  <w:style w:type="paragraph" w:styleId="Footer">
    <w:name w:val="footer"/>
    <w:basedOn w:val="Normal"/>
    <w:link w:val="FooterChar"/>
    <w:uiPriority w:val="99"/>
    <w:unhideWhenUsed/>
    <w:rsid w:val="001E13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2020-09-02T13:33:00Z</dcterms:created>
  <dcterms:modified xsi:type="dcterms:W3CDTF">2020-09-02T13:33:00Z</dcterms:modified>
</cp:coreProperties>
</file>